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E0" w:rsidRPr="002A5CE0" w:rsidRDefault="002A5CE0" w:rsidP="002A5CE0">
      <w:pPr>
        <w:pStyle w:val="gwpd330b595msonormal"/>
        <w:spacing w:before="0" w:beforeAutospacing="0" w:after="0" w:afterAutospacing="0"/>
        <w:rPr>
          <w:b/>
          <w:color w:val="313131"/>
        </w:rPr>
      </w:pPr>
      <w:r w:rsidRPr="002A5CE0">
        <w:rPr>
          <w:b/>
          <w:color w:val="313131"/>
        </w:rPr>
        <w:t>Kierownik Jednostki Samorządu Tery</w:t>
      </w:r>
      <w:bookmarkStart w:id="0" w:name="_GoBack"/>
      <w:bookmarkEnd w:id="0"/>
      <w:r w:rsidRPr="002A5CE0">
        <w:rPr>
          <w:b/>
          <w:color w:val="313131"/>
        </w:rPr>
        <w:t>torialnego (dalej JST)  - w rozumieniu art. 33 ust. 3 Ustawy o samorządzie gminnym.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Dane wnioskodawcy//</w:t>
      </w:r>
      <w:proofErr w:type="spellStart"/>
      <w:r>
        <w:rPr>
          <w:color w:val="313131"/>
        </w:rPr>
        <w:t>petycjodawcy</w:t>
      </w:r>
      <w:proofErr w:type="spellEnd"/>
      <w:r>
        <w:rPr>
          <w:color w:val="313131"/>
        </w:rPr>
        <w:t xml:space="preserve"> znajdują się poniżej oraz - w załączonym pliku sygnowanym kwalifikowanym podpisem elektronicznym  -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(Dz.U.2017.459 </w:t>
      </w:r>
      <w:proofErr w:type="spellStart"/>
      <w:r>
        <w:rPr>
          <w:color w:val="313131"/>
        </w:rPr>
        <w:t>t.j</w:t>
      </w:r>
      <w:proofErr w:type="spellEnd"/>
      <w:r>
        <w:rPr>
          <w:color w:val="313131"/>
        </w:rPr>
        <w:t>. z 2017.03.02)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b/>
          <w:bCs/>
          <w:color w:val="313131"/>
        </w:rPr>
        <w:t>§1) Na mocy art. 63 Konstytucji RP w trybie Ustawy z dnia 11 lipca 2014 r. o petycjach (Dz.U.2014.1195 z dnia 2014.09.05) w związku z  art. 241 Kodeksu postępowania administracyjnego, wnosimy petycję do Kierownika JST - o przekazanie poniższego wniosku -  do podległych Placówek Oświatowych -  scilicet: wszystkich przedszkoli i  szkół podstawowych.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b/>
          <w:bCs/>
          <w:color w:val="313131"/>
        </w:rPr>
        <w:t xml:space="preserve">Notabene poza wyżej powołanym przepisem - fakultatywnie - podstawą do przekazania petycji  do podległych - miejscowo właściwych Placówek Oświatowych  - może być również  w zależności od przyjętego przez Urząd trybu - zarówno art. 65 §1 Ustawy z dnia 14 czerwca 1960 r. Kodeks postępowania administracyjnego (Dz.U.2017.1257 </w:t>
      </w:r>
      <w:proofErr w:type="spellStart"/>
      <w:r>
        <w:rPr>
          <w:b/>
          <w:bCs/>
          <w:color w:val="313131"/>
        </w:rPr>
        <w:t>t.j</w:t>
      </w:r>
      <w:proofErr w:type="spellEnd"/>
      <w:r>
        <w:rPr>
          <w:b/>
          <w:bCs/>
          <w:color w:val="313131"/>
        </w:rPr>
        <w:t>. z 2017.06.27)   jak również art. 6 ust. 1 i 2 Ustawy o Petycjach.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b/>
          <w:bCs/>
          <w:color w:val="313131"/>
        </w:rPr>
        <w:t>Oczywiście zgadzamy się, że o kwalifikacji pisma  decyduje treść,  a nie sposób nazwania przez Wnioskodawcę, czy forma zewnętrzna - art. 222 KPA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§2) Fakultatywnie Prosimy również o przekazanie petycji do przedszkoli, szkół podstawowych  - miejscowo właściwych dla Gminy/Miasta, których organem założycielskim jest Fundacja/Stowarzyszenie.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§3) Jak zwykle - wnosimy o zwrotne potwierdzenie - otrzymania niniejszej petycji  przez Gminę oraz opublikowanie treści petycji na stronie internetowej podmiotu rozpatrującego petycję lub urzędu go obsługującego (Adresata)  - na podstawie art. 8 ust. 1 </w:t>
      </w:r>
      <w:proofErr w:type="spellStart"/>
      <w:r>
        <w:rPr>
          <w:color w:val="313131"/>
        </w:rPr>
        <w:t>ww</w:t>
      </w:r>
      <w:proofErr w:type="spellEnd"/>
      <w:r>
        <w:rPr>
          <w:color w:val="313131"/>
        </w:rPr>
        <w:t xml:space="preserve"> Ustawy o petycjach.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Niniejszy wniosek przekazujemy za pośrednictwem JST, gdyż jak wynika z przeprowadzonej analizy część szkół i przedszkoli, nadzorowanych przez Kierownika JST,  nie posiada elektronicznych skrzynek podawczych w rozumieniu art. 16 Ustawy o informatyzacji działalności podmiotów realizujących zadania publiczne - zintegrowanych z elektronicznym dziennikiem korespondencji.  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Rzeczone potwierdzenie wraz z informacją z wyszczególnieniem placówek oświatowych, nadzorowanych przez JST, wnosimy o przekazanie wnioskodawcy w formie elektronicznej, w rozumieniu art. 14 ust. 1 KPA  - potwierdzenie i odpowiedź (specyfikacja jednostek organizacyjnych) nie muszą być sygnowane podpisem elektronicznym.  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----------- koniec części dotyczącej wniosku kierowanego do Gminy ---------------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Wniosek właściwy - do przekazania Kierownikom podległych jednostek organizacyjnych (placówek oświatowych) 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Szanowna Pani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Szanowny Pan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lastRenderedPageBreak/>
        <w:t>Dyrektor Szkoły Podstawowej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Dyrektor Przedszkola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Petycja I -  w trybie ustawy o petycjach.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§1) Na mocy art. 63 Konstytucji RP w trybie Ustawy z dnia 11 lipca 2014 r. o petycjach (Dz.U.2014.1195 z dnia 2014.09.05) w związku z  art. 241 Ustawy Kodeks postępowania administracyjnego, wnosimy petycję do Dyrektora Szkoły/Przedszkola  o dokonanie wewnętrznej analizy stanu faktycznego, panującego w Jednostce  - na dzień złożenia wniosku, w przedmiocie kształtowania zdrowych nawyków żywieniowych w szkołach/przedszkolach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Osnowa Wniosku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§1.1) Ustawa  z dnia 25 sierpnia 2006 r. o bezpieczeństwie żywności i żywienia (Dz.U.2017.149 </w:t>
      </w:r>
      <w:proofErr w:type="spellStart"/>
      <w:r>
        <w:rPr>
          <w:color w:val="313131"/>
        </w:rPr>
        <w:t>t.j</w:t>
      </w:r>
      <w:proofErr w:type="spellEnd"/>
      <w:r>
        <w:rPr>
          <w:color w:val="313131"/>
        </w:rPr>
        <w:t xml:space="preserve">. z 2017.01.24) oraz jej szczegółowe </w:t>
      </w:r>
      <w:proofErr w:type="spellStart"/>
      <w:r>
        <w:rPr>
          <w:color w:val="313131"/>
        </w:rPr>
        <w:t>delagacje</w:t>
      </w:r>
      <w:proofErr w:type="spellEnd"/>
      <w:r>
        <w:rPr>
          <w:color w:val="313131"/>
        </w:rPr>
        <w:t xml:space="preserve"> ustawowe w formie Rozporządzeń Ministra Oświaty - nakładają na Dyrektorów Szkół i Przedszkoli  szczególny obowiązek dbałości o jakość odżywiania się Uczniów.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§1.2) Z kolei  z odpowiedzi Ministerstwa Edukacji Narodowej udzielonej w ramach interpelacji Posła na Sejm RP - Andrzeja Kani -  w sprawie wprowadzenia obowiązku zapewnienia uczniom stałego i bezpłatnego dostępu do wody pitnej w szkołach oraz działań podejmowanych przez resort edukacji w zakresie propagowania w szkołach i wśród rodziców zdrowych nawyków żywieniowych (SPS-023-16439/13)  - wynika, że zgodnie z  art. 54 ust. 1 ustawy z dnia 7 września 1991 r. o systemie oświaty (Dz. U. z 2004 r. Nr 256, poz. 2572, z </w:t>
      </w:r>
      <w:proofErr w:type="spellStart"/>
      <w:r>
        <w:rPr>
          <w:color w:val="313131"/>
        </w:rPr>
        <w:t>późn</w:t>
      </w:r>
      <w:proofErr w:type="spellEnd"/>
      <w:r>
        <w:rPr>
          <w:color w:val="313131"/>
        </w:rPr>
        <w:t>. zm.) “(...) rada rodziców może występować do dyrektora z wnioskami i opiniami we wszystkich sprawach szkoły lub placówki m.in. z wnioskiem o zmianę asortymentu w sklepiku szkolnym oraz zapewnienie wody pitnej uczniom na terenie szkoły.(...)"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Pozwalamy sobie przypomnieć, że wg. uregulowań ustawowych: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“Petycja może być złożona przez osobę fizyczną, osobę prawną, jednostkę organizacyjną niebędącą osobą prawną lub grupę tych podmiotów, zwaną dalej “podmiotem wnoszącym petycję”, do organu władzy publicznej, a także do organizacji lub instytucji społecznej w związku z wykonywanymi przez nią zadaniami zleconymi z zakresu administracji publicznej.” - art. 2 ust. 1 Ustawy o petycjach.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Z kolei Art. 225. KPA § 1. stanowi “ Nikt nie może być narażony na jakikolwiek uszczerbek lub zarzut z powodu złożenia skargi lub wniosku albo z powodu dostarczenia materiału do publikacji o znamionach skargi lub wniosku, jeżeli działał w granicach prawem dozwolonych."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Petycja II - odrębna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§2) Zatem, biorąc pod uwagę powyższe, wnosimy w trybie Ustawy z dnia 11 lipca 2014 r. o petycjach  w związku z art. 241 Ustawy Kodeks postępowania administracyjnego  (Dz.U.00.98.1071 j.t.)  - petycję w przedmiocie -  podjęcia przez Dyrektora Szkoły/Przedszkola  - stosownych działań i analiz w ramach wzmiankowanego obszaru.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Dodatkowo, celem tych czynności może być  zasugerowanie - na najbliższych posiedzeniach Rady Rodziców - podjęcia decyzji dotyczącej rozpoczęcia starań - związanych z </w:t>
      </w:r>
      <w:r>
        <w:rPr>
          <w:color w:val="313131"/>
        </w:rPr>
        <w:lastRenderedPageBreak/>
        <w:t>uruchomieniem procesu, którego efektem byłoby zapewnienie uczniom stałego i bezpłatnego dostępu do wody pitnej na terenie szkoły/przedszkola.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Osnowa Petycji: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Jedną z głównych funkcji wody w organizmie jest transport składników odżywczych oraz usuwanie zbędnych produktów przemiany materii. Woda umożliwia również likwidację toksyn i nadmiaru soli, a co za tym idzie – korzystnie wpływa na pracę serca i ciśnienie krwi. Ponadto, ze względu na swoje dość wysokie ciepło właściwe, które niełatwo zmienić, woda pomaga nam także w utrzymaniu stałej temperatury ciała. I, co najważniejsze, woda działa stymulująco na mózg – zapewniając mu odpowiedni poziom nawilżenia, zwiększa jego wydajność nawet o kilkanaście procent. Zatem brak dbałości o stałe zapewnienie wody pitnej dla Uczniów  może mieć negatywny wpływ na zdolność uczenia się, etc.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Wniosek Odrębny  - w trybie ustawy o dostępie do informacji publicznej.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§3) Na mocy art. 61 Konstytucji RP w trybie dyspozycji Ustawy z dnia 6 września 2001 r.  o dostępie do Informacji Publicznej (Dz.U.2016.1764 </w:t>
      </w:r>
      <w:proofErr w:type="spellStart"/>
      <w:r>
        <w:rPr>
          <w:color w:val="313131"/>
        </w:rPr>
        <w:t>t.j</w:t>
      </w:r>
      <w:proofErr w:type="spellEnd"/>
      <w:r>
        <w:rPr>
          <w:color w:val="313131"/>
        </w:rPr>
        <w:t xml:space="preserve">. z 2016.10.26)  wnosimy o  Udzielenie informacji publicznej w przedmiocie danych kontaktowych Pracownika Szkoły/Przedszkola, który w zakresie powierzonych mu kompetencji wykonuje (lub </w:t>
      </w:r>
      <w:proofErr w:type="spellStart"/>
      <w:r>
        <w:rPr>
          <w:color w:val="313131"/>
        </w:rPr>
        <w:t>bedzie</w:t>
      </w:r>
      <w:proofErr w:type="spellEnd"/>
      <w:r>
        <w:rPr>
          <w:color w:val="313131"/>
        </w:rPr>
        <w:t xml:space="preserve"> wykonywał) zadania związane z procedowaniem zbiorowych zakupów produktów/usług, o którym mowa w naszym wniosku. Wnosimy aby w odpowiedzi podano jego imię i nazwisko, tel. służbowy oraz adres e-mail.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§4) Stosownie do art. 6 ust. 1 pkt 1 lit. c (skutki realizacji zadań publicznych) oraz art. 6 ust. 1 pkt. 2 lit. b ww. Ustawy -  wnosimy o udzielenie informacji publicznej w  przedmiocie: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- Czy w ciągu ostatniego roku -  Rada Rodziców - występowała do Dyrektora Szkoły -  stosownie do dyspozycji art. 84 ust. 1 - Ustawy z dnia 14 grudnia 2016 r. Prawo oświatowe (Dz.U.2018.996 </w:t>
      </w:r>
      <w:proofErr w:type="spellStart"/>
      <w:r>
        <w:rPr>
          <w:color w:val="313131"/>
        </w:rPr>
        <w:t>t.j</w:t>
      </w:r>
      <w:proofErr w:type="spellEnd"/>
      <w:r>
        <w:rPr>
          <w:color w:val="313131"/>
        </w:rPr>
        <w:t>. z 2018.05.24) - z wnioskiem lub opinią dotyczącą spraw związanych z kształtowaniem  - zdrowych zasad żywienia wśród Uczniów Szkoły?*(w przypadku przedszkola rzeczone pytanie można pominąć)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§5) Jeśli odpowiedź na powyższe pytanie jest twierdząca - wnosimy w trybie ww. przepisów - o krótkie  opisanie (maksymalnie w 3 zdaniach) -  treści rzeczonego wniosku oraz ewentualnych skutków jego wdrożenia.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§6) W trybie ww. przepisów - wnosimy o udzielenie informacji publicznej w przedmiocie - Podmiotu (Nazwa Podmiotu) - jaki na dzień złożenia przedmiotowego wniosku - świadczy usługi w zakresie dostarczania wody pitnej dla Uczniów.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§6a) Jeśli taki Podmiot istnieje - tym samym udzielono twierdzącej odpowiedzi w pkt §6 - wnosimy o udzielenie informacji publicznej w przedmiocie kwantyfikacji opłacanych przez szkołę - ze środków publicznych   dostaw - scilicet: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- ilości dystrybutorów i butli wody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- opłaty za rzeczone usługi - jakie ponosiła szkoła w ciągu ostatniego pół roku (</w:t>
      </w:r>
      <w:proofErr w:type="spellStart"/>
      <w:r>
        <w:rPr>
          <w:color w:val="313131"/>
        </w:rPr>
        <w:t>styczen</w:t>
      </w:r>
      <w:proofErr w:type="spellEnd"/>
      <w:r>
        <w:rPr>
          <w:color w:val="313131"/>
        </w:rPr>
        <w:t>-czerwiec 2018 r.).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- terminu obowiązywania przedmiotowej umowy z aktualnym podmiotem dostarczającym wodę.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W odpowiedzi prosimy o wyszczególnienie podziału na  cenę za dzierżawę dystrybutorów z wyszczególnieniem ilości dystrybutorów, oraz cenę za jedną butlę - z wyszczególnieniem pojemności rzeczonej butli.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lastRenderedPageBreak/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§6b) W przypadku - gdy Szkoła/Przedszkole  korzysta z dostaw w formacie PET (woda w zgrzewkach) - wnosimy o wyszczególnienie tego faktu wraz z odnośną kwantyfikacją cenową - jak wyszczególniono powyżej.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§6c) Aby zaproponować ewentualną sanację tego obszaru - w trybie art. 241 KPA i sprawić aby środki publiczne były jeszcze bardziej optymalnie wydatkowane w tym obszarze  - wnosimy o podanie szczegółowych danych jw.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§7) Podmioty  biorące udział wraz z Wnioskodawcą -  w optymalizacji funkcjonowania tego obszaru  - zajmują się ex </w:t>
      </w:r>
      <w:proofErr w:type="spellStart"/>
      <w:r>
        <w:rPr>
          <w:color w:val="313131"/>
        </w:rPr>
        <w:t>professo</w:t>
      </w:r>
      <w:proofErr w:type="spellEnd"/>
      <w:r>
        <w:rPr>
          <w:color w:val="313131"/>
        </w:rPr>
        <w:t xml:space="preserve"> - przedmiotową problematyką i posiadają - stosownie do art. 28 KPA - interes prawny związany z zamiarem zainteresowania Dyrektorów Szkół i Przedszkoli  - wyżej sygnalizowanymi zagadnieniami.</w:t>
      </w:r>
      <w:r>
        <w:rPr>
          <w:rStyle w:val="apple-converted-space"/>
          <w:b/>
          <w:bCs/>
          <w:color w:val="313131"/>
        </w:rPr>
        <w:t> </w:t>
      </w:r>
      <w:r>
        <w:rPr>
          <w:b/>
          <w:bCs/>
          <w:color w:val="313131"/>
        </w:rPr>
        <w:t xml:space="preserve">Oczywiście - procedura na wszystkich etapach powinna być prowadzona lege artis - z uwzględnieniem zasad uczciwej konkurencji, </w:t>
      </w:r>
      <w:proofErr w:type="spellStart"/>
      <w:r>
        <w:rPr>
          <w:b/>
          <w:bCs/>
          <w:color w:val="313131"/>
        </w:rPr>
        <w:t>etc</w:t>
      </w:r>
      <w:proofErr w:type="spellEnd"/>
      <w:r>
        <w:rPr>
          <w:b/>
          <w:bCs/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§8) 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Zdaniem wnioskodawcy obszar ten - stosownie do art. 241 KPA, wymaga optymalizacji, szczególnie że Najwyższa Izba Kontroli sygnalizuje tak dużą bezczynność Gmin i Szkół w tej materii.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§9)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</w:t>
      </w:r>
      <w:r>
        <w:rPr>
          <w:rStyle w:val="apple-converted-space"/>
          <w:color w:val="313131"/>
        </w:rPr>
        <w:t> </w:t>
      </w:r>
      <w:hyperlink r:id="rId5" w:history="1">
        <w:r>
          <w:rPr>
            <w:rStyle w:val="Hipercze"/>
            <w:color w:val="800080"/>
          </w:rPr>
          <w:t>zdrowa-woda@samorzad.pl</w:t>
        </w:r>
      </w:hyperlink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§10) Wnosimy o to, aby odpowiedź w  przedmiocie powyższych petycji złożonych na mocy art. 63 Konstytucji RP w trybie Ustawy o petycjach -  została udzielona - zwrotnie na adres e-mail</w:t>
      </w:r>
      <w:r>
        <w:rPr>
          <w:rStyle w:val="apple-converted-space"/>
          <w:color w:val="313131"/>
        </w:rPr>
        <w:t> </w:t>
      </w:r>
      <w:hyperlink r:id="rId6" w:history="1">
        <w:r>
          <w:rPr>
            <w:rStyle w:val="Hipercze"/>
            <w:color w:val="800080"/>
          </w:rPr>
          <w:t>zdrowa-woda@samorzad.pl</w:t>
        </w:r>
      </w:hyperlink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§10a) Wnosimy aby odpowiedź w przedmiocie pytania dotyczącego spraw publicznych - została udzielona zwrotnie - w postaci elektronicznej – na adres e–mail:</w:t>
      </w:r>
      <w:r>
        <w:rPr>
          <w:rStyle w:val="apple-converted-space"/>
          <w:color w:val="313131"/>
        </w:rPr>
        <w:t> </w:t>
      </w:r>
      <w:hyperlink r:id="rId7" w:history="1">
        <w:r>
          <w:rPr>
            <w:rStyle w:val="Hipercze"/>
            <w:color w:val="800080"/>
          </w:rPr>
          <w:t>zdrowa-woda@samorzad.pl</w:t>
        </w:r>
      </w:hyperlink>
      <w:r>
        <w:rPr>
          <w:rStyle w:val="apple-converted-space"/>
          <w:color w:val="313131"/>
        </w:rPr>
        <w:t> </w:t>
      </w:r>
      <w:r>
        <w:rPr>
          <w:color w:val="313131"/>
        </w:rPr>
        <w:t>- w trybie odnośnych dyspozycji Ustawy o dostępie do informacji publicznej.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§11) Wnosimy o niewykonywanie telefonów do wnioskodawcy - stosownie do art. 14 §1 KPA  oraz przesyłanie odpowiedzi - jedynie w formie elektronicznej (bez użycia poczty konwencjonalnej)  pod podany wyżej adres:</w:t>
      </w:r>
      <w:r>
        <w:rPr>
          <w:rStyle w:val="apple-converted-space"/>
          <w:color w:val="313131"/>
        </w:rPr>
        <w:t> </w:t>
      </w:r>
      <w:hyperlink r:id="rId8" w:history="1">
        <w:r>
          <w:rPr>
            <w:rStyle w:val="Hipercze"/>
            <w:color w:val="800080"/>
          </w:rPr>
          <w:t>zdrowa-woda@samorzad.pl</w:t>
        </w:r>
      </w:hyperlink>
      <w:r>
        <w:rPr>
          <w:rStyle w:val="apple-converted-space"/>
          <w:color w:val="313131"/>
        </w:rPr>
        <w:t> </w:t>
      </w:r>
      <w:r>
        <w:rPr>
          <w:color w:val="313131"/>
        </w:rPr>
        <w:t>  - przypominamy że zarówno Władza Ustawodawca jak i Wykonawcza szczególną rolę przywiązuje w ostatnim czasie do komunikacji elektronicznej z Interesantami.  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Podmiot Wnoszący Petycję: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Osoba Prawna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Szulc-Efekt sp. z o. o.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ul. Poligonowa 1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lastRenderedPageBreak/>
        <w:t>04-051 Warszawa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nr KRS: 0000059459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Kapitał Zakładowy: 222.000,00 </w:t>
      </w:r>
      <w:proofErr w:type="spellStart"/>
      <w:r>
        <w:rPr>
          <w:color w:val="313131"/>
        </w:rPr>
        <w:t>pln</w:t>
      </w:r>
      <w:proofErr w:type="spellEnd"/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hyperlink r:id="rId9" w:tgtFrame="_blank" w:history="1">
        <w:r>
          <w:rPr>
            <w:rStyle w:val="Hipercze"/>
            <w:color w:val="800080"/>
          </w:rPr>
          <w:t>www.gmina.pl</w:t>
        </w:r>
      </w:hyperlink>
      <w:r>
        <w:rPr>
          <w:rStyle w:val="apple-converted-space"/>
          <w:color w:val="313131"/>
        </w:rPr>
        <w:t> </w:t>
      </w:r>
      <w:r>
        <w:rPr>
          <w:color w:val="313131"/>
        </w:rPr>
        <w:t>   </w:t>
      </w:r>
      <w:hyperlink r:id="rId10" w:tgtFrame="_blank" w:history="1">
        <w:r>
          <w:rPr>
            <w:rStyle w:val="Hipercze"/>
            <w:color w:val="800080"/>
          </w:rPr>
          <w:t>www.samorzad.pl</w:t>
        </w:r>
      </w:hyperlink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Dodatkowe informacje: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Stosownie do art. 4 ust. 2 pkt. 1 Ustawy o petycjach (Dz.U.2014.1195 z dnia 2014.09.05) -  osobą reprezentująca Podmiot wnoszący petycję - jest Prezes Zarządu Adam Szulc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Stosownie do art. 4 ust. 2 pkt. 5 ww. Ustawy - petycja niniejsza została złożona za pomocą środków komunikacji elektronicznej - a wskazanym zwrotnym adresem poczty elektronicznej jest:</w:t>
      </w:r>
      <w:r>
        <w:rPr>
          <w:rStyle w:val="apple-converted-space"/>
          <w:color w:val="313131"/>
        </w:rPr>
        <w:t> </w:t>
      </w:r>
      <w:hyperlink r:id="rId11" w:history="1">
        <w:r>
          <w:rPr>
            <w:rStyle w:val="Hipercze"/>
            <w:color w:val="800080"/>
          </w:rPr>
          <w:t>zdrowa-woda@samorzad.pl</w:t>
        </w:r>
      </w:hyperlink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Adresatem Petycji - jest Organ ujawniony w komparycji.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* - niepotrzebne - w mniemaniu Adresata - klauzule proszę pominąć - zgodnie z różnicami pomiędzy Szkołą, a Przedszkolem.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Komentarz do Wniosku: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Pomimo, iż w rzeczonym wniosku powołujemy się na art. 241 Ustawy z dnia 14 czerwca 1960 r. Kodeks postępowania administracyjnego (Dz.U.2016.23 </w:t>
      </w:r>
      <w:proofErr w:type="spellStart"/>
      <w:r>
        <w:rPr>
          <w:color w:val="313131"/>
        </w:rPr>
        <w:t>t.j</w:t>
      </w:r>
      <w:proofErr w:type="spellEnd"/>
      <w:r>
        <w:rPr>
          <w:color w:val="313131"/>
        </w:rPr>
        <w:t>. z dnia 2016.01.07) -  w naszym mniemaniu niniejszy  przedmiotowy wniosek/wnioski  - nie powinny być rozpatrywane w trybie KPA.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W głównej mierze - przedmiotowy wniosek powinien być procedowany w trybie Ustawy o petycjach (Dz.U.2014.1195 z dnia 2014.09.05)  lub odpowiednio Ustawy o dostępie do informacji publicznej (wynika to zazwyczaj z jego treści i powołanych podstaw prawnych). Zatem - wg. Wnioskodawcy niniejszy wniosek może być jedynie fakultatywnie rozpatrywany - jako optymalizacyjny w związku z art. 241 KPA.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W naszych wnioskach często powołujemy </w:t>
      </w:r>
      <w:proofErr w:type="spellStart"/>
      <w:r>
        <w:rPr>
          <w:color w:val="313131"/>
        </w:rPr>
        <w:t>sie</w:t>
      </w:r>
      <w:proofErr w:type="spellEnd"/>
      <w:r>
        <w:rPr>
          <w:color w:val="313131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Każdy Podmiot mający styczność z Urzędem - ma prawo i obowiązek - usprawniać struktury administracji samorządowej.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Decydenci mogą również dokonać własnej interpretacji  - zgodnie z brzmieniem art. 222 KPA.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Nazwa Wnioskodawca - jest dla uproszczenia stosowna jako synonim nazwy “Podmiot Wnoszący Petycję” - w rozumieniu art. 4 ust. 4 Ustawy o petycjach (Dz.U.2014.1195 z dnia 2014.09.05)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</w:t>
      </w:r>
      <w:r>
        <w:rPr>
          <w:color w:val="313131"/>
        </w:rPr>
        <w:lastRenderedPageBreak/>
        <w:t>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b/>
          <w:bCs/>
          <w:color w:val="313131"/>
        </w:rPr>
        <w:t>W Jednostkach Pionu Administracji Rządowej - stan faktyczny jest o wiele lepszy.</w:t>
      </w:r>
      <w:r>
        <w:rPr>
          <w:rStyle w:val="apple-converted-space"/>
          <w:color w:val="313131"/>
        </w:rPr>
        <w:t> </w:t>
      </w: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Jeżeli JST nie zgada się z powołanymi przepisami prawa, prosimy aby zastosowano podstawy prawne akceptowane przez JST.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Pamiętajmy również o przepisach zawartych </w:t>
      </w:r>
      <w:proofErr w:type="spellStart"/>
      <w:r>
        <w:rPr>
          <w:color w:val="313131"/>
        </w:rPr>
        <w:t>inter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alia</w:t>
      </w:r>
      <w:proofErr w:type="spellEnd"/>
      <w:r>
        <w:rPr>
          <w:color w:val="313131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 xml:space="preserve"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</w:t>
      </w:r>
      <w:r>
        <w:rPr>
          <w:color w:val="313131"/>
        </w:rPr>
        <w:lastRenderedPageBreak/>
        <w:t>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:rsidR="002A5CE0" w:rsidRDefault="002A5CE0" w:rsidP="002A5CE0">
      <w:pPr>
        <w:pStyle w:val="gwpd330b595msonormal"/>
        <w:spacing w:before="0" w:beforeAutospacing="0" w:after="0" w:afterAutospacing="0"/>
        <w:rPr>
          <w:color w:val="313131"/>
        </w:rPr>
      </w:pPr>
      <w:r>
        <w:rPr>
          <w:color w:val="313131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:rsidR="00D91871" w:rsidRDefault="00D91871"/>
    <w:sectPr w:rsidR="00D9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E0"/>
    <w:rsid w:val="002A5CE0"/>
    <w:rsid w:val="00D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330b595msonormal">
    <w:name w:val="gwpd330b595_msonormal"/>
    <w:basedOn w:val="Normalny"/>
    <w:rsid w:val="002A5C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A5CE0"/>
  </w:style>
  <w:style w:type="character" w:styleId="Hipercze">
    <w:name w:val="Hyperlink"/>
    <w:basedOn w:val="Domylnaczcionkaakapitu"/>
    <w:uiPriority w:val="99"/>
    <w:semiHidden/>
    <w:unhideWhenUsed/>
    <w:rsid w:val="002A5C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330b595msonormal">
    <w:name w:val="gwpd330b595_msonormal"/>
    <w:basedOn w:val="Normalny"/>
    <w:rsid w:val="002A5C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A5CE0"/>
  </w:style>
  <w:style w:type="character" w:styleId="Hipercze">
    <w:name w:val="Hyperlink"/>
    <w:basedOn w:val="Domylnaczcionkaakapitu"/>
    <w:uiPriority w:val="99"/>
    <w:semiHidden/>
    <w:unhideWhenUsed/>
    <w:rsid w:val="002A5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http://www.samorzad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2721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1</cp:revision>
  <dcterms:created xsi:type="dcterms:W3CDTF">2018-10-17T18:44:00Z</dcterms:created>
  <dcterms:modified xsi:type="dcterms:W3CDTF">2018-10-17T18:50:00Z</dcterms:modified>
</cp:coreProperties>
</file>